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CB2E" w14:textId="77777777" w:rsidR="00212915" w:rsidRDefault="00D4692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61CC9" wp14:editId="388B339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71240" cy="1085400"/>
            <wp:effectExtent l="0" t="0" r="36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10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48241E" wp14:editId="1D9E6612">
            <wp:extent cx="1371599" cy="1085040"/>
            <wp:effectExtent l="0" t="0" r="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085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Campaigning for Better Cycling</w:t>
      </w:r>
    </w:p>
    <w:p w14:paraId="0034845F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</w:rPr>
        <w:t xml:space="preserve"> </w:t>
      </w:r>
    </w:p>
    <w:p w14:paraId="79C6F046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Notes of a Meeting of Cycle Shepway</w:t>
      </w:r>
      <w:r>
        <w:rPr>
          <w:rFonts w:ascii="Cambria" w:eastAsia="Cambria" w:hAnsi="Cambria" w:cs="Cambria"/>
        </w:rPr>
        <w:t xml:space="preserve">  </w:t>
      </w:r>
    </w:p>
    <w:p w14:paraId="5FFC9D5F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</w:rPr>
        <w:t>held on 4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April 2019 at the Civic Centre, Folkestone</w:t>
      </w:r>
    </w:p>
    <w:p w14:paraId="792E3BF8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</w:rPr>
        <w:t xml:space="preserve">Present:  John Letherland (Chairman), Alan Joyce (Treasurer), Jean Baker (Founder), Colin Hart, Cllr Stuart </w:t>
      </w:r>
      <w:proofErr w:type="spellStart"/>
      <w:r>
        <w:rPr>
          <w:rFonts w:ascii="Cambria" w:eastAsia="Cambria" w:hAnsi="Cambria" w:cs="Cambria"/>
        </w:rPr>
        <w:t>Peall</w:t>
      </w:r>
      <w:proofErr w:type="spellEnd"/>
      <w:r>
        <w:rPr>
          <w:rFonts w:ascii="Cambria" w:eastAsia="Cambria" w:hAnsi="Cambria" w:cs="Cambria"/>
        </w:rPr>
        <w:t xml:space="preserve"> (F&amp;HDC Cycle Champion), Joe Grey, Steve Burton Dave </w:t>
      </w:r>
      <w:proofErr w:type="spellStart"/>
      <w:r>
        <w:rPr>
          <w:rFonts w:ascii="Cambria" w:eastAsia="Cambria" w:hAnsi="Cambria" w:cs="Cambria"/>
        </w:rPr>
        <w:t>Kesby</w:t>
      </w:r>
      <w:proofErr w:type="spellEnd"/>
      <w:r>
        <w:rPr>
          <w:rFonts w:ascii="Cambria" w:eastAsia="Cambria" w:hAnsi="Cambria" w:cs="Cambria"/>
        </w:rPr>
        <w:t>, Hugh Robertson-Ritchie, M</w:t>
      </w:r>
      <w:r>
        <w:rPr>
          <w:rFonts w:ascii="Cambria" w:eastAsia="Cambria" w:hAnsi="Cambria" w:cs="Cambria"/>
        </w:rPr>
        <w:t>iranda Palmer (KCC), Alex Sansom (F&amp;HDC)</w:t>
      </w:r>
    </w:p>
    <w:p w14:paraId="7DBF9FF6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</w:rPr>
        <w:t>Apologies for Absence:  Katie Cullen (KCC) Damien Cock (KCC), James Hammond (F&amp;HDC), Rhona Hodges (Secretary), Paul Rees, Bernie Bell, Dave Shore (F&amp;HDC)</w:t>
      </w:r>
    </w:p>
    <w:p w14:paraId="3B689EC6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  <w:b/>
        </w:rPr>
        <w:t xml:space="preserve">AGM - </w:t>
      </w:r>
      <w:r>
        <w:rPr>
          <w:rFonts w:ascii="Cambria" w:eastAsia="Cambria" w:hAnsi="Cambria" w:cs="Cambria"/>
          <w:b/>
          <w:bCs/>
        </w:rPr>
        <w:t>Election of Officers</w:t>
      </w:r>
    </w:p>
    <w:p w14:paraId="379FD5E4" w14:textId="77777777" w:rsidR="00212915" w:rsidRDefault="00D46924">
      <w:pPr>
        <w:pStyle w:val="Standard"/>
      </w:pPr>
      <w:r>
        <w:rPr>
          <w:rFonts w:ascii="Cambria" w:eastAsia="Cambria" w:hAnsi="Cambria" w:cs="Cambria"/>
          <w:b/>
          <w:bCs/>
        </w:rPr>
        <w:t xml:space="preserve">Proposed </w:t>
      </w:r>
      <w:proofErr w:type="gramStart"/>
      <w:r>
        <w:rPr>
          <w:rFonts w:ascii="Cambria" w:eastAsia="Cambria" w:hAnsi="Cambria" w:cs="Cambria"/>
          <w:b/>
          <w:bCs/>
        </w:rPr>
        <w:t>by:</w:t>
      </w:r>
      <w:proofErr w:type="gramEnd"/>
      <w:r>
        <w:rPr>
          <w:rFonts w:ascii="Cambria" w:eastAsia="Cambria" w:hAnsi="Cambria" w:cs="Cambria"/>
          <w:b/>
          <w:bCs/>
        </w:rPr>
        <w:t xml:space="preserve">  </w:t>
      </w:r>
      <w:r>
        <w:rPr>
          <w:rFonts w:ascii="Cambria" w:eastAsia="Cambria" w:hAnsi="Cambria" w:cs="Cambria"/>
        </w:rPr>
        <w:t xml:space="preserve">Alex Sansom, </w:t>
      </w:r>
      <w:r>
        <w:rPr>
          <w:rFonts w:ascii="Cambria" w:eastAsia="Cambria" w:hAnsi="Cambria" w:cs="Cambria"/>
          <w:b/>
          <w:bCs/>
        </w:rPr>
        <w:t>Seconde</w:t>
      </w:r>
      <w:r>
        <w:rPr>
          <w:rFonts w:ascii="Cambria" w:eastAsia="Cambria" w:hAnsi="Cambria" w:cs="Cambria"/>
          <w:b/>
          <w:bCs/>
        </w:rPr>
        <w:t xml:space="preserve">d by:  </w:t>
      </w:r>
      <w:r>
        <w:rPr>
          <w:rFonts w:ascii="Cambria" w:eastAsia="Cambria" w:hAnsi="Cambria" w:cs="Cambria"/>
        </w:rPr>
        <w:t>Jean Baker</w:t>
      </w:r>
    </w:p>
    <w:p w14:paraId="09DD5C01" w14:textId="77777777" w:rsidR="00212915" w:rsidRDefault="00D46924">
      <w:pPr>
        <w:pStyle w:val="Standard"/>
        <w:spacing w:line="390" w:lineRule="exact"/>
      </w:pPr>
      <w:r>
        <w:rPr>
          <w:rFonts w:ascii="Cambria" w:eastAsia="Cambria" w:hAnsi="Cambria" w:cs="Cambria"/>
        </w:rPr>
        <w:t>The following officers were unanimously elected to the committee:</w:t>
      </w:r>
    </w:p>
    <w:p w14:paraId="0C1F537B" w14:textId="77777777" w:rsidR="00212915" w:rsidRDefault="00D46924">
      <w:pPr>
        <w:pStyle w:val="Standard"/>
        <w:spacing w:after="0" w:line="390" w:lineRule="exact"/>
      </w:pPr>
      <w:r>
        <w:rPr>
          <w:rFonts w:ascii="Cambria" w:eastAsia="Cambria" w:hAnsi="Cambria" w:cs="Cambria"/>
        </w:rPr>
        <w:t>Chairman: John Letherland</w:t>
      </w:r>
    </w:p>
    <w:p w14:paraId="28D2433E" w14:textId="77777777" w:rsidR="00212915" w:rsidRDefault="00D46924">
      <w:pPr>
        <w:pStyle w:val="Standard"/>
        <w:spacing w:after="0" w:line="390" w:lineRule="exact"/>
      </w:pPr>
      <w:r>
        <w:rPr>
          <w:rFonts w:ascii="Cambria" w:eastAsia="Cambria" w:hAnsi="Cambria" w:cs="Cambria"/>
        </w:rPr>
        <w:t>Deputy Chairman: Steve Burton</w:t>
      </w:r>
    </w:p>
    <w:p w14:paraId="256A65C9" w14:textId="77777777" w:rsidR="00212915" w:rsidRDefault="00D46924">
      <w:pPr>
        <w:pStyle w:val="Standard"/>
        <w:spacing w:after="0" w:line="390" w:lineRule="exact"/>
      </w:pPr>
      <w:r>
        <w:rPr>
          <w:rFonts w:ascii="Cambria" w:eastAsia="Cambria" w:hAnsi="Cambria" w:cs="Cambria"/>
        </w:rPr>
        <w:t>Treasurer: Alan Joyce</w:t>
      </w:r>
    </w:p>
    <w:p w14:paraId="7DCF95B3" w14:textId="77777777" w:rsidR="00212915" w:rsidRDefault="00D46924">
      <w:pPr>
        <w:pStyle w:val="Standard"/>
        <w:spacing w:after="0" w:line="390" w:lineRule="exact"/>
      </w:pPr>
      <w:r>
        <w:rPr>
          <w:rFonts w:ascii="Cambria" w:eastAsia="Cambria" w:hAnsi="Cambria" w:cs="Cambria"/>
        </w:rPr>
        <w:t>Secretary: Rhona Hodges</w:t>
      </w:r>
    </w:p>
    <w:p w14:paraId="1FAEF162" w14:textId="77777777" w:rsidR="00212915" w:rsidRDefault="00212915">
      <w:pPr>
        <w:pStyle w:val="Standard"/>
        <w:spacing w:line="390" w:lineRule="exact"/>
        <w:rPr>
          <w:rFonts w:ascii="Cambria" w:eastAsia="Cambria" w:hAnsi="Cambria" w:cs="Cambria"/>
        </w:rPr>
      </w:pPr>
    </w:p>
    <w:p w14:paraId="156F1219" w14:textId="77777777" w:rsidR="00212915" w:rsidRDefault="00D46924">
      <w:pPr>
        <w:pStyle w:val="ListParagraph"/>
        <w:numPr>
          <w:ilvl w:val="0"/>
          <w:numId w:val="18"/>
        </w:numPr>
        <w:spacing w:after="0" w:line="240" w:lineRule="auto"/>
      </w:pPr>
      <w:r>
        <w:rPr>
          <w:rFonts w:ascii="Cambria" w:eastAsia="Cambria" w:hAnsi="Cambria" w:cs="Cambria"/>
          <w:b/>
          <w:bCs/>
        </w:rPr>
        <w:t>Minutes of the meeting on 10</w:t>
      </w:r>
      <w:r>
        <w:rPr>
          <w:rFonts w:ascii="Cambria" w:eastAsia="Cambria" w:hAnsi="Cambria" w:cs="Cambria"/>
          <w:b/>
          <w:bCs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January 2019</w:t>
      </w:r>
    </w:p>
    <w:p w14:paraId="61160639" w14:textId="77777777" w:rsidR="00212915" w:rsidRDefault="00212915">
      <w:pPr>
        <w:pStyle w:val="Standard"/>
        <w:spacing w:after="0" w:line="240" w:lineRule="auto"/>
        <w:ind w:left="360"/>
        <w:rPr>
          <w:rFonts w:ascii="Cambria" w:eastAsia="Cambria" w:hAnsi="Cambria" w:cs="Cambria"/>
          <w:b/>
          <w:bCs/>
        </w:rPr>
      </w:pPr>
    </w:p>
    <w:p w14:paraId="24F99AF1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</w:rPr>
        <w:t>Not all members of the group had received the notes of the meeting held on 10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January 2019 so approval of the minutes was deferred until the next meeting.</w:t>
      </w:r>
    </w:p>
    <w:p w14:paraId="16B9C80D" w14:textId="77777777" w:rsidR="00212915" w:rsidRDefault="00D46924">
      <w:pPr>
        <w:pStyle w:val="ListParagraph"/>
        <w:numPr>
          <w:ilvl w:val="0"/>
          <w:numId w:val="19"/>
        </w:numPr>
      </w:pPr>
      <w:r>
        <w:rPr>
          <w:rFonts w:ascii="Cambria" w:eastAsia="Cambria" w:hAnsi="Cambria" w:cs="Cambria"/>
          <w:b/>
          <w:bCs/>
        </w:rPr>
        <w:t>Chairman's report</w:t>
      </w:r>
    </w:p>
    <w:p w14:paraId="703C4C8C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</w:rPr>
        <w:t>None</w:t>
      </w:r>
    </w:p>
    <w:p w14:paraId="54518F0B" w14:textId="77777777" w:rsidR="00212915" w:rsidRDefault="00D46924">
      <w:pPr>
        <w:pStyle w:val="ListParagraph"/>
        <w:numPr>
          <w:ilvl w:val="0"/>
          <w:numId w:val="5"/>
        </w:numPr>
      </w:pPr>
      <w:r>
        <w:rPr>
          <w:rFonts w:ascii="Cambria" w:eastAsia="Cambria" w:hAnsi="Cambria" w:cs="Cambria"/>
          <w:b/>
          <w:bCs/>
        </w:rPr>
        <w:t>Treasurers Report and the Constitution</w:t>
      </w:r>
    </w:p>
    <w:p w14:paraId="57E98052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Alan Joyce (AJ</w:t>
      </w:r>
      <w:r>
        <w:rPr>
          <w:rFonts w:ascii="Cambria" w:eastAsia="Cambria" w:hAnsi="Cambria" w:cs="Cambria"/>
        </w:rPr>
        <w:t xml:space="preserve">) </w:t>
      </w:r>
      <w:r>
        <w:rPr>
          <w:rFonts w:ascii="Cambria" w:eastAsia="Cambria" w:hAnsi="Cambria" w:cs="Cambria"/>
        </w:rPr>
        <w:t xml:space="preserve">provided a summary of the constitution and what actions would need to be taken to meet the requirements to apply for charity status. This would include formalizing the </w:t>
      </w:r>
      <w:proofErr w:type="spellStart"/>
      <w:r>
        <w:rPr>
          <w:rFonts w:ascii="Cambria" w:eastAsia="Cambria" w:hAnsi="Cambria" w:cs="Cambria"/>
        </w:rPr>
        <w:t>committee,s</w:t>
      </w:r>
      <w:proofErr w:type="spellEnd"/>
      <w:r>
        <w:rPr>
          <w:rFonts w:ascii="Cambria" w:eastAsia="Cambria" w:hAnsi="Cambria" w:cs="Cambria"/>
        </w:rPr>
        <w:t xml:space="preserve"> formalizing membership and offering some protection to the committee members</w:t>
      </w:r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</w:rPr>
        <w:lastRenderedPageBreak/>
        <w:t>To be discussed further at the next meeting.  A</w:t>
      </w:r>
      <w:r>
        <w:rPr>
          <w:rFonts w:ascii="Cambria" w:eastAsia="Cambria" w:hAnsi="Cambria" w:cs="Cambria"/>
          <w:b/>
        </w:rPr>
        <w:t>lex Sansom (AS)</w:t>
      </w:r>
      <w:r>
        <w:rPr>
          <w:rFonts w:ascii="Cambria" w:eastAsia="Cambria" w:hAnsi="Cambria" w:cs="Cambria"/>
        </w:rPr>
        <w:t xml:space="preserve"> offered to get a presentation on the various options and the pros and cons which was welcomed by members.</w:t>
      </w:r>
    </w:p>
    <w:p w14:paraId="33ECB623" w14:textId="77777777" w:rsidR="00212915" w:rsidRDefault="00D46924">
      <w:pPr>
        <w:pStyle w:val="ListParagraph"/>
        <w:numPr>
          <w:ilvl w:val="0"/>
          <w:numId w:val="5"/>
        </w:numPr>
      </w:pPr>
      <w:r>
        <w:rPr>
          <w:rFonts w:ascii="Cambria" w:eastAsia="Cambria" w:hAnsi="Cambria" w:cs="Cambria"/>
          <w:b/>
          <w:bCs/>
        </w:rPr>
        <w:t>Folkestone Town Cycling Map</w:t>
      </w:r>
    </w:p>
    <w:p w14:paraId="1B142938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Miranda Palmer (MP)</w:t>
      </w:r>
      <w:r>
        <w:rPr>
          <w:rFonts w:ascii="Cambria" w:eastAsia="Cambria" w:hAnsi="Cambria" w:cs="Cambria"/>
        </w:rPr>
        <w:t xml:space="preserve"> updated the group on the work being </w:t>
      </w:r>
      <w:r>
        <w:rPr>
          <w:rFonts w:ascii="Cambria" w:eastAsia="Cambria" w:hAnsi="Cambria" w:cs="Cambria"/>
        </w:rPr>
        <w:t xml:space="preserve">done to produce a definitive map of the Kent cycle network starting with Folkestone.  Routes were reviewed with </w:t>
      </w:r>
      <w:r>
        <w:rPr>
          <w:rFonts w:ascii="Cambria" w:eastAsia="Cambria" w:hAnsi="Cambria" w:cs="Cambria"/>
          <w:b/>
        </w:rPr>
        <w:t>JB</w:t>
      </w:r>
      <w:r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  <w:b/>
        </w:rPr>
        <w:t>PR</w:t>
      </w:r>
      <w:r>
        <w:rPr>
          <w:rFonts w:ascii="Cambria" w:eastAsia="Cambria" w:hAnsi="Cambria" w:cs="Cambria"/>
        </w:rPr>
        <w:t xml:space="preserve"> and feedback noted.  </w:t>
      </w:r>
    </w:p>
    <w:p w14:paraId="6F7E0E46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Jean Baker (JB)</w:t>
      </w:r>
      <w:r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  <w:b/>
        </w:rPr>
        <w:t>Colin Hart (CH)</w:t>
      </w:r>
      <w:r>
        <w:rPr>
          <w:rFonts w:ascii="Cambria" w:eastAsia="Cambria" w:hAnsi="Cambria" w:cs="Cambria"/>
        </w:rPr>
        <w:t xml:space="preserve"> both noted some existing cycle paths are in very poor condition and getting </w:t>
      </w:r>
      <w:r>
        <w:rPr>
          <w:rFonts w:ascii="Cambria" w:eastAsia="Cambria" w:hAnsi="Cambria" w:cs="Cambria"/>
        </w:rPr>
        <w:t xml:space="preserve">any action to remedy this always proved difficult.  </w:t>
      </w:r>
      <w:r>
        <w:rPr>
          <w:rFonts w:ascii="Cambria" w:eastAsia="Cambria" w:hAnsi="Cambria" w:cs="Cambria"/>
          <w:b/>
        </w:rPr>
        <w:t>MP</w:t>
      </w:r>
      <w:r>
        <w:rPr>
          <w:rFonts w:ascii="Cambria" w:eastAsia="Cambria" w:hAnsi="Cambria" w:cs="Cambria"/>
        </w:rPr>
        <w:t xml:space="preserve"> advised the first step should be to report them to KCC’s ‘potholes hotline’ – www.kent.gov.uk/roads-and-travel/report-a-problem.   If no progress is made </w:t>
      </w:r>
      <w:r>
        <w:rPr>
          <w:rFonts w:ascii="Cambria" w:eastAsia="Cambria" w:hAnsi="Cambria" w:cs="Cambria"/>
          <w:b/>
        </w:rPr>
        <w:t>MP</w:t>
      </w:r>
      <w:r>
        <w:rPr>
          <w:rFonts w:ascii="Cambria" w:eastAsia="Cambria" w:hAnsi="Cambria" w:cs="Cambria"/>
        </w:rPr>
        <w:t xml:space="preserve"> offered for members of the group to email he</w:t>
      </w:r>
      <w:r>
        <w:rPr>
          <w:rFonts w:ascii="Cambria" w:eastAsia="Cambria" w:hAnsi="Cambria" w:cs="Cambria"/>
        </w:rPr>
        <w:t>r directly with the reference number and she will try to help resolve.</w:t>
      </w:r>
    </w:p>
    <w:p w14:paraId="51F697D4" w14:textId="77777777" w:rsidR="00212915" w:rsidRDefault="00D46924">
      <w:pPr>
        <w:pStyle w:val="ListParagraph"/>
        <w:numPr>
          <w:ilvl w:val="0"/>
          <w:numId w:val="5"/>
        </w:numPr>
      </w:pPr>
      <w:r>
        <w:rPr>
          <w:rFonts w:ascii="Cambria" w:eastAsia="Cambria" w:hAnsi="Cambria" w:cs="Cambria"/>
          <w:b/>
          <w:bCs/>
        </w:rPr>
        <w:t>Cinque Ports Cycleway</w:t>
      </w:r>
    </w:p>
    <w:p w14:paraId="7C2B785A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MP</w:t>
      </w:r>
      <w:r>
        <w:rPr>
          <w:rFonts w:ascii="Cambria" w:eastAsia="Cambria" w:hAnsi="Cambria" w:cs="Cambria"/>
        </w:rPr>
        <w:t xml:space="preserve"> provided the following  update:</w:t>
      </w:r>
    </w:p>
    <w:p w14:paraId="2AB51AD2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</w:rPr>
        <w:t>“Phase 3 has been designed but requires approval from Folkestone &amp; Hythe District Council prior to installation now that The Vil</w:t>
      </w:r>
      <w:r>
        <w:rPr>
          <w:rFonts w:ascii="Cambria" w:eastAsia="Cambria" w:hAnsi="Cambria" w:cs="Cambria"/>
        </w:rPr>
        <w:t>lage Green Application has been rejected.  At present there is insufficient funding for this Phase of the works.</w:t>
      </w:r>
    </w:p>
    <w:p w14:paraId="00D2A32A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</w:rPr>
        <w:t xml:space="preserve">Phase 4 – A259 </w:t>
      </w:r>
      <w:proofErr w:type="spellStart"/>
      <w:r>
        <w:rPr>
          <w:rFonts w:ascii="Cambria" w:eastAsia="Cambria" w:hAnsi="Cambria" w:cs="Cambria"/>
        </w:rPr>
        <w:t>jct</w:t>
      </w:r>
      <w:proofErr w:type="spellEnd"/>
      <w:r>
        <w:rPr>
          <w:rFonts w:ascii="Cambria" w:eastAsia="Cambria" w:hAnsi="Cambria" w:cs="Cambria"/>
        </w:rPr>
        <w:t xml:space="preserve"> with </w:t>
      </w:r>
      <w:proofErr w:type="spellStart"/>
      <w:r>
        <w:rPr>
          <w:rFonts w:ascii="Cambria" w:eastAsia="Cambria" w:hAnsi="Cambria" w:cs="Cambria"/>
        </w:rPr>
        <w:t>Reachfields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jct</w:t>
      </w:r>
      <w:proofErr w:type="spellEnd"/>
      <w:r>
        <w:rPr>
          <w:rFonts w:ascii="Cambria" w:eastAsia="Cambria" w:hAnsi="Cambria" w:cs="Cambria"/>
        </w:rPr>
        <w:t xml:space="preserve"> with Nickols Road – shared use pedestrian / cycle route including the Toucan crossing point near the</w:t>
      </w:r>
      <w:r>
        <w:rPr>
          <w:rFonts w:ascii="Cambria" w:eastAsia="Cambria" w:hAnsi="Cambria" w:cs="Cambria"/>
        </w:rPr>
        <w:t xml:space="preserve"> junction with St Georges Place. I can confirm there was insufficient funding to complete the whole of this scheme so I have split this into two sections.  The section on the A259 from St Georges Place to Nickols Road where there is no path at present is n</w:t>
      </w:r>
      <w:r>
        <w:rPr>
          <w:rFonts w:ascii="Cambria" w:eastAsia="Cambria" w:hAnsi="Cambria" w:cs="Cambria"/>
        </w:rPr>
        <w:t xml:space="preserve">ow being constructed.  Our contractor is currently eight weeks into a 16 week programme and we anticipate completion mid-May (2 weeks early).  The remaining section on the A259 from the </w:t>
      </w:r>
      <w:proofErr w:type="spellStart"/>
      <w:r>
        <w:rPr>
          <w:rFonts w:ascii="Cambria" w:eastAsia="Cambria" w:hAnsi="Cambria" w:cs="Cambria"/>
        </w:rPr>
        <w:t>jct</w:t>
      </w:r>
      <w:proofErr w:type="spellEnd"/>
      <w:r>
        <w:rPr>
          <w:rFonts w:ascii="Cambria" w:eastAsia="Cambria" w:hAnsi="Cambria" w:cs="Cambria"/>
        </w:rPr>
        <w:t xml:space="preserve"> of </w:t>
      </w:r>
      <w:proofErr w:type="spellStart"/>
      <w:r>
        <w:rPr>
          <w:rFonts w:ascii="Cambria" w:eastAsia="Cambria" w:hAnsi="Cambria" w:cs="Cambria"/>
        </w:rPr>
        <w:t>Reachfields</w:t>
      </w:r>
      <w:proofErr w:type="spellEnd"/>
      <w:r>
        <w:rPr>
          <w:rFonts w:ascii="Cambria" w:eastAsia="Cambria" w:hAnsi="Cambria" w:cs="Cambria"/>
        </w:rPr>
        <w:t xml:space="preserve"> through to the </w:t>
      </w:r>
      <w:proofErr w:type="spellStart"/>
      <w:r>
        <w:rPr>
          <w:rFonts w:ascii="Cambria" w:eastAsia="Cambria" w:hAnsi="Cambria" w:cs="Cambria"/>
        </w:rPr>
        <w:t>jct</w:t>
      </w:r>
      <w:proofErr w:type="spellEnd"/>
      <w:r>
        <w:rPr>
          <w:rFonts w:ascii="Cambria" w:eastAsia="Cambria" w:hAnsi="Cambria" w:cs="Cambria"/>
        </w:rPr>
        <w:t xml:space="preserve"> with St Georges Place already ha</w:t>
      </w:r>
      <w:r>
        <w:rPr>
          <w:rFonts w:ascii="Cambria" w:eastAsia="Cambria" w:hAnsi="Cambria" w:cs="Cambria"/>
        </w:rPr>
        <w:t>s a 2m wide footway, KCC have a design to widen this to the required 3m.  I simply need funding for this section to complete the scheme.</w:t>
      </w:r>
    </w:p>
    <w:p w14:paraId="2BCA3091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</w:rPr>
        <w:t xml:space="preserve">The design for the second stretch of phase 4 is complete. </w:t>
      </w:r>
      <w:r>
        <w:rPr>
          <w:rFonts w:ascii="Cambria" w:eastAsia="Cambria" w:hAnsi="Cambria" w:cs="Cambria"/>
          <w:b/>
        </w:rPr>
        <w:t>MP</w:t>
      </w:r>
      <w:r>
        <w:rPr>
          <w:rFonts w:ascii="Cambria" w:eastAsia="Cambria" w:hAnsi="Cambria" w:cs="Cambria"/>
        </w:rPr>
        <w:t xml:space="preserve"> will investigate the shortfall of funding to see if any ma</w:t>
      </w:r>
      <w:r>
        <w:rPr>
          <w:rFonts w:ascii="Cambria" w:eastAsia="Cambria" w:hAnsi="Cambria" w:cs="Cambria"/>
        </w:rPr>
        <w:t>tch funding will help.</w:t>
      </w:r>
    </w:p>
    <w:p w14:paraId="06B5E7E6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</w:rPr>
        <w:t>The Hythe Green Village Green application has been rejected.  The implications of this will be investigated with regard to the cycle route crossing Hythe Green."</w:t>
      </w:r>
    </w:p>
    <w:p w14:paraId="0B8E0A88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Alan Joyce (AJ)</w:t>
      </w:r>
      <w:r>
        <w:rPr>
          <w:rFonts w:ascii="Cambria" w:eastAsia="Cambria" w:hAnsi="Cambria" w:cs="Cambria"/>
        </w:rPr>
        <w:t xml:space="preserve"> to meet with Hythe Town Council to progress gaining the</w:t>
      </w:r>
      <w:r>
        <w:rPr>
          <w:rFonts w:ascii="Cambria" w:eastAsia="Cambria" w:hAnsi="Cambria" w:cs="Cambria"/>
        </w:rPr>
        <w:t>ir support for the route.</w:t>
      </w:r>
    </w:p>
    <w:p w14:paraId="6336C66E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Alex Sansom (AS)</w:t>
      </w:r>
      <w:r>
        <w:rPr>
          <w:rFonts w:ascii="Cambria" w:eastAsia="Cambria" w:hAnsi="Cambria" w:cs="Cambria"/>
        </w:rPr>
        <w:t xml:space="preserve"> clarified that F&amp;HDC do not need to give permission as they are not the landowner.</w:t>
      </w:r>
    </w:p>
    <w:p w14:paraId="476742F0" w14:textId="77777777" w:rsidR="00212915" w:rsidRDefault="00D46924">
      <w:pPr>
        <w:pStyle w:val="ListParagraph"/>
        <w:numPr>
          <w:ilvl w:val="0"/>
          <w:numId w:val="5"/>
        </w:numPr>
      </w:pPr>
      <w:r>
        <w:rPr>
          <w:rFonts w:ascii="Cambria" w:eastAsia="Cambria" w:hAnsi="Cambria" w:cs="Cambria"/>
          <w:b/>
          <w:bCs/>
        </w:rPr>
        <w:t xml:space="preserve">  Website</w:t>
      </w:r>
    </w:p>
    <w:p w14:paraId="5F7FD298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John Letherland (JL)</w:t>
      </w:r>
      <w:r>
        <w:rPr>
          <w:rFonts w:ascii="Cambria" w:eastAsia="Cambria" w:hAnsi="Cambria" w:cs="Cambria"/>
        </w:rPr>
        <w:t xml:space="preserve"> confirmed his belief that CySy needs a Web presence. He reported he had two estimates for reinstati</w:t>
      </w:r>
      <w:r>
        <w:rPr>
          <w:rFonts w:ascii="Cambria" w:eastAsia="Cambria" w:hAnsi="Cambria" w:cs="Cambria"/>
        </w:rPr>
        <w:t xml:space="preserve">ng the CySy website. The first, costing an initial £2000 with regular payments of £500 for maintenance of the site, was rejected by the meeting. The second, from Sam Millen, involved an initial payment of £400. </w:t>
      </w:r>
      <w:r>
        <w:rPr>
          <w:rFonts w:ascii="Cambria" w:eastAsia="Cambria" w:hAnsi="Cambria" w:cs="Cambria"/>
          <w:b/>
        </w:rPr>
        <w:t>JL</w:t>
      </w:r>
      <w:r>
        <w:rPr>
          <w:rFonts w:ascii="Cambria" w:eastAsia="Cambria" w:hAnsi="Cambria" w:cs="Cambria"/>
        </w:rPr>
        <w:t xml:space="preserve"> offered to fund this himself through his b</w:t>
      </w:r>
      <w:r>
        <w:rPr>
          <w:rFonts w:ascii="Cambria" w:eastAsia="Cambria" w:hAnsi="Cambria" w:cs="Cambria"/>
        </w:rPr>
        <w:t xml:space="preserve">usiness account. Further discussion is needed about the on-going maintenance of the new site. It was hoped that </w:t>
      </w:r>
      <w:r>
        <w:rPr>
          <w:rFonts w:ascii="Cambria" w:eastAsia="Cambria" w:hAnsi="Cambria" w:cs="Cambria"/>
          <w:b/>
        </w:rPr>
        <w:t>AS</w:t>
      </w:r>
      <w:r>
        <w:rPr>
          <w:rFonts w:ascii="Cambria" w:eastAsia="Cambria" w:hAnsi="Cambria" w:cs="Cambria"/>
        </w:rPr>
        <w:t xml:space="preserve"> might be able to help with this.</w:t>
      </w:r>
    </w:p>
    <w:p w14:paraId="45BEF027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lastRenderedPageBreak/>
        <w:t>Joe Grey (JG)</w:t>
      </w:r>
      <w:r>
        <w:rPr>
          <w:rFonts w:ascii="Cambria" w:eastAsia="Cambria" w:hAnsi="Cambria" w:cs="Cambria"/>
        </w:rPr>
        <w:t xml:space="preserve"> suggested that </w:t>
      </w:r>
      <w:proofErr w:type="spellStart"/>
      <w:r>
        <w:rPr>
          <w:rFonts w:ascii="Cambria" w:eastAsia="Cambria" w:hAnsi="Cambria" w:cs="Cambria"/>
        </w:rPr>
        <w:t>CySy’s</w:t>
      </w:r>
      <w:proofErr w:type="spellEnd"/>
      <w:r>
        <w:rPr>
          <w:rFonts w:ascii="Cambria" w:eastAsia="Cambria" w:hAnsi="Cambria" w:cs="Cambria"/>
        </w:rPr>
        <w:t xml:space="preserve"> Aims and Objectives should be re-visited before the website is re-launch</w:t>
      </w:r>
      <w:r>
        <w:rPr>
          <w:rFonts w:ascii="Cambria" w:eastAsia="Cambria" w:hAnsi="Cambria" w:cs="Cambria"/>
        </w:rPr>
        <w:t>ed.</w:t>
      </w:r>
    </w:p>
    <w:p w14:paraId="490FE754" w14:textId="77777777" w:rsidR="00212915" w:rsidRDefault="00D46924">
      <w:pPr>
        <w:pStyle w:val="ListParagraph"/>
        <w:numPr>
          <w:ilvl w:val="0"/>
          <w:numId w:val="5"/>
        </w:numPr>
      </w:pPr>
      <w:r>
        <w:rPr>
          <w:rFonts w:ascii="Cambria" w:eastAsia="Cambria" w:hAnsi="Cambria" w:cs="Cambria"/>
          <w:b/>
          <w:bCs/>
        </w:rPr>
        <w:t>Items for next meeting agenda</w:t>
      </w:r>
    </w:p>
    <w:p w14:paraId="022A4F38" w14:textId="77777777" w:rsidR="00212915" w:rsidRDefault="00D46924">
      <w:pPr>
        <w:pStyle w:val="Standard"/>
        <w:numPr>
          <w:ilvl w:val="0"/>
          <w:numId w:val="20"/>
        </w:numPr>
      </w:pPr>
      <w:r>
        <w:rPr>
          <w:rFonts w:ascii="Cambria" w:eastAsia="Cambria" w:hAnsi="Cambria" w:cs="Cambria"/>
        </w:rPr>
        <w:t>Charity status</w:t>
      </w:r>
    </w:p>
    <w:p w14:paraId="2C2DD8AF" w14:textId="77777777" w:rsidR="00212915" w:rsidRDefault="00D46924">
      <w:pPr>
        <w:pStyle w:val="Standard"/>
        <w:numPr>
          <w:ilvl w:val="0"/>
          <w:numId w:val="17"/>
        </w:numPr>
      </w:pPr>
      <w:r>
        <w:rPr>
          <w:rFonts w:ascii="Cambria" w:eastAsia="Cambria" w:hAnsi="Cambria" w:cs="Cambria"/>
        </w:rPr>
        <w:t>Website</w:t>
      </w:r>
    </w:p>
    <w:p w14:paraId="75DE7409" w14:textId="77777777" w:rsidR="00212915" w:rsidRDefault="00D46924">
      <w:pPr>
        <w:pStyle w:val="Standard"/>
        <w:numPr>
          <w:ilvl w:val="0"/>
          <w:numId w:val="17"/>
        </w:numPr>
      </w:pPr>
      <w:r>
        <w:rPr>
          <w:rFonts w:ascii="Cambria" w:eastAsia="Cambria" w:hAnsi="Cambria" w:cs="Cambria"/>
        </w:rPr>
        <w:t>Lydd to New Romney route and future route of Cinque Ports Cycleway (invitations to be issued to Cllr Hills and Stan Smith)</w:t>
      </w:r>
    </w:p>
    <w:p w14:paraId="72167288" w14:textId="77777777" w:rsidR="00212915" w:rsidRDefault="00D46924">
      <w:pPr>
        <w:pStyle w:val="Standard"/>
        <w:numPr>
          <w:ilvl w:val="0"/>
          <w:numId w:val="17"/>
        </w:numPr>
      </w:pPr>
      <w:r>
        <w:rPr>
          <w:rFonts w:ascii="Cambria" w:eastAsia="Cambria" w:hAnsi="Cambria" w:cs="Cambria"/>
        </w:rPr>
        <w:t>Cycling Walking Infrastructure in the District</w:t>
      </w:r>
    </w:p>
    <w:p w14:paraId="6234AF95" w14:textId="77777777" w:rsidR="00212915" w:rsidRDefault="00D46924">
      <w:pPr>
        <w:pStyle w:val="ListParagraph"/>
        <w:numPr>
          <w:ilvl w:val="0"/>
          <w:numId w:val="5"/>
        </w:numPr>
      </w:pPr>
      <w:r>
        <w:rPr>
          <w:rFonts w:ascii="Cambria" w:eastAsia="Cambria" w:hAnsi="Cambria" w:cs="Cambria"/>
          <w:b/>
          <w:bCs/>
        </w:rPr>
        <w:t xml:space="preserve">5.  Members' </w:t>
      </w:r>
      <w:r>
        <w:rPr>
          <w:rFonts w:ascii="Cambria" w:eastAsia="Cambria" w:hAnsi="Cambria" w:cs="Cambria"/>
          <w:b/>
          <w:bCs/>
        </w:rPr>
        <w:t>Activities</w:t>
      </w:r>
    </w:p>
    <w:p w14:paraId="1A40E1CA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JB</w:t>
      </w:r>
      <w:r>
        <w:rPr>
          <w:rFonts w:ascii="Cambria" w:eastAsia="Cambria" w:hAnsi="Cambria" w:cs="Cambria"/>
        </w:rPr>
        <w:t xml:space="preserve"> has had discussions regarding the Folkestone West cycle storage.  JB to find out what funding would need to be raised to install something on Platform 2 side of the station.</w:t>
      </w:r>
    </w:p>
    <w:p w14:paraId="4622C31F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</w:rPr>
        <w:t>JL</w:t>
      </w:r>
      <w:r>
        <w:rPr>
          <w:rFonts w:ascii="Cambria" w:eastAsia="Cambria" w:hAnsi="Cambria" w:cs="Cambria"/>
        </w:rPr>
        <w:t xml:space="preserve"> to refer Bernie from Folkestone Harbour Bicycle Hire to </w:t>
      </w:r>
      <w:r>
        <w:rPr>
          <w:rFonts w:ascii="Cambria" w:eastAsia="Cambria" w:hAnsi="Cambria" w:cs="Cambria"/>
          <w:b/>
        </w:rPr>
        <w:t>MP</w:t>
      </w:r>
      <w:r>
        <w:rPr>
          <w:rFonts w:ascii="Cambria" w:eastAsia="Cambria" w:hAnsi="Cambria" w:cs="Cambria"/>
        </w:rPr>
        <w:t xml:space="preserve"> to dis</w:t>
      </w:r>
      <w:r>
        <w:rPr>
          <w:rFonts w:ascii="Cambria" w:eastAsia="Cambria" w:hAnsi="Cambria" w:cs="Cambria"/>
        </w:rPr>
        <w:t>cuss the Cycle Hub opportunity at the Harbour Arm</w:t>
      </w:r>
    </w:p>
    <w:p w14:paraId="3EA453B4" w14:textId="77777777" w:rsidR="00212915" w:rsidRDefault="00212915">
      <w:pPr>
        <w:pStyle w:val="Standard"/>
        <w:ind w:left="360"/>
      </w:pPr>
    </w:p>
    <w:p w14:paraId="412BF941" w14:textId="77777777" w:rsidR="00212915" w:rsidRDefault="00D46924">
      <w:pPr>
        <w:pStyle w:val="Standard"/>
        <w:ind w:left="360"/>
      </w:pPr>
      <w:r>
        <w:rPr>
          <w:rFonts w:ascii="Cambria" w:eastAsia="Cambria" w:hAnsi="Cambria" w:cs="Cambria"/>
          <w:b/>
          <w:bCs/>
        </w:rPr>
        <w:t>Date of next meeting – Thursday 25</w:t>
      </w:r>
      <w:r>
        <w:rPr>
          <w:rFonts w:ascii="Cambria" w:eastAsia="Cambria" w:hAnsi="Cambria" w:cs="Cambria"/>
          <w:b/>
          <w:bCs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July at 6pm</w:t>
      </w:r>
    </w:p>
    <w:sectPr w:rsidR="002129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CDC1" w14:textId="77777777" w:rsidR="00D46924" w:rsidRDefault="00D46924">
      <w:pPr>
        <w:spacing w:after="0" w:line="240" w:lineRule="auto"/>
      </w:pPr>
      <w:r>
        <w:separator/>
      </w:r>
    </w:p>
  </w:endnote>
  <w:endnote w:type="continuationSeparator" w:id="0">
    <w:p w14:paraId="44149A8C" w14:textId="77777777" w:rsidR="00D46924" w:rsidRDefault="00D4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08A8" w14:textId="77777777" w:rsidR="00D46924" w:rsidRDefault="00D469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9D2D1" w14:textId="77777777" w:rsidR="00D46924" w:rsidRDefault="00D4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190"/>
    <w:multiLevelType w:val="multilevel"/>
    <w:tmpl w:val="17CA063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45264AF"/>
    <w:multiLevelType w:val="multilevel"/>
    <w:tmpl w:val="AABEBE5C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" w15:restartNumberingAfterBreak="0">
    <w:nsid w:val="0F5E4DA8"/>
    <w:multiLevelType w:val="multilevel"/>
    <w:tmpl w:val="B3CAD96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3" w15:restartNumberingAfterBreak="0">
    <w:nsid w:val="18C14B13"/>
    <w:multiLevelType w:val="multilevel"/>
    <w:tmpl w:val="AEEE82C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4" w15:restartNumberingAfterBreak="0">
    <w:nsid w:val="22D56F6E"/>
    <w:multiLevelType w:val="multilevel"/>
    <w:tmpl w:val="594E8B6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5" w15:restartNumberingAfterBreak="0">
    <w:nsid w:val="31E906A9"/>
    <w:multiLevelType w:val="multilevel"/>
    <w:tmpl w:val="7DD0F2A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3682464E"/>
    <w:multiLevelType w:val="multilevel"/>
    <w:tmpl w:val="C2B080F0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7" w15:restartNumberingAfterBreak="0">
    <w:nsid w:val="41907DFF"/>
    <w:multiLevelType w:val="multilevel"/>
    <w:tmpl w:val="DB32CF5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306E55"/>
    <w:multiLevelType w:val="multilevel"/>
    <w:tmpl w:val="E35E50B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527F2BCE"/>
    <w:multiLevelType w:val="multilevel"/>
    <w:tmpl w:val="853E0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56DA1E47"/>
    <w:multiLevelType w:val="multilevel"/>
    <w:tmpl w:val="9F4E0B8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1" w15:restartNumberingAfterBreak="0">
    <w:nsid w:val="5B1C1CC3"/>
    <w:multiLevelType w:val="multilevel"/>
    <w:tmpl w:val="461AE79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63A92046"/>
    <w:multiLevelType w:val="multilevel"/>
    <w:tmpl w:val="C03098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64CB12A8"/>
    <w:multiLevelType w:val="multilevel"/>
    <w:tmpl w:val="E9727C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69A82D23"/>
    <w:multiLevelType w:val="multilevel"/>
    <w:tmpl w:val="8D4653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69E8437D"/>
    <w:multiLevelType w:val="multilevel"/>
    <w:tmpl w:val="9B0823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 w15:restartNumberingAfterBreak="0">
    <w:nsid w:val="7A294BFC"/>
    <w:multiLevelType w:val="multilevel"/>
    <w:tmpl w:val="9A5428D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14"/>
  </w:num>
  <w:num w:numId="17">
    <w:abstractNumId w:val="7"/>
  </w:num>
  <w:num w:numId="18">
    <w:abstractNumId w:val="1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2915"/>
    <w:rsid w:val="00212915"/>
    <w:rsid w:val="00D46924"/>
    <w:rsid w:val="00D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F7F57"/>
  <w15:docId w15:val="{B77E3B33-AB33-304D-891C-7F902094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4160</Characters>
  <Application>Microsoft Office Word</Application>
  <DocSecurity>0</DocSecurity>
  <Lines>88</Lines>
  <Paragraphs>34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Hodges</dc:creator>
  <cp:lastModifiedBy>John Letherland</cp:lastModifiedBy>
  <cp:revision>2</cp:revision>
  <dcterms:created xsi:type="dcterms:W3CDTF">2020-06-05T09:04:00Z</dcterms:created>
  <dcterms:modified xsi:type="dcterms:W3CDTF">2020-06-05T09:04:00Z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